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A" w:rsidRPr="00C54EBA" w:rsidRDefault="00522BDA" w:rsidP="00522BDA">
      <w:pPr>
        <w:widowControl w:val="0"/>
        <w:autoSpaceDE w:val="0"/>
        <w:autoSpaceDN w:val="0"/>
        <w:spacing w:after="0" w:line="240" w:lineRule="auto"/>
        <w:ind w:left="282" w:right="102" w:firstLine="707"/>
        <w:jc w:val="right"/>
        <w:rPr>
          <w:rFonts w:ascii="Times New Roman" w:eastAsia="Times New Roman" w:hAnsi="Times New Roman" w:cs="Times New Roman"/>
        </w:rPr>
      </w:pPr>
      <w:r w:rsidRPr="00C54EBA">
        <w:rPr>
          <w:rFonts w:ascii="Times New Roman" w:eastAsia="Times New Roman" w:hAnsi="Times New Roman" w:cs="Times New Roman"/>
          <w:spacing w:val="-2"/>
        </w:rPr>
        <w:t xml:space="preserve">Приложение </w:t>
      </w:r>
      <w:r w:rsidRPr="00C54EBA">
        <w:rPr>
          <w:rFonts w:ascii="Times New Roman" w:eastAsia="Times New Roman" w:hAnsi="Times New Roman" w:cs="Times New Roman"/>
        </w:rPr>
        <w:t xml:space="preserve">к решению </w:t>
      </w:r>
    </w:p>
    <w:p w:rsidR="00C54EBA" w:rsidRDefault="00522BDA" w:rsidP="00522BDA">
      <w:pPr>
        <w:widowControl w:val="0"/>
        <w:autoSpaceDE w:val="0"/>
        <w:autoSpaceDN w:val="0"/>
        <w:spacing w:after="0" w:line="240" w:lineRule="auto"/>
        <w:ind w:left="282" w:right="102" w:firstLine="707"/>
        <w:jc w:val="right"/>
        <w:rPr>
          <w:rFonts w:ascii="Times New Roman" w:eastAsia="Calibri" w:hAnsi="Times New Roman" w:cs="Times New Roman"/>
        </w:rPr>
      </w:pPr>
      <w:r w:rsidRPr="00C54EBA">
        <w:rPr>
          <w:rFonts w:ascii="Times New Roman" w:eastAsia="Calibri" w:hAnsi="Times New Roman" w:cs="Times New Roman"/>
        </w:rPr>
        <w:t>Собрания представителей</w:t>
      </w:r>
    </w:p>
    <w:p w:rsidR="00522BDA" w:rsidRPr="00C54EBA" w:rsidRDefault="00522BDA" w:rsidP="00522BDA">
      <w:pPr>
        <w:widowControl w:val="0"/>
        <w:autoSpaceDE w:val="0"/>
        <w:autoSpaceDN w:val="0"/>
        <w:spacing w:after="0" w:line="240" w:lineRule="auto"/>
        <w:ind w:left="282" w:right="102" w:firstLine="707"/>
        <w:jc w:val="right"/>
        <w:rPr>
          <w:rFonts w:ascii="Times New Roman" w:eastAsia="Calibri" w:hAnsi="Times New Roman" w:cs="Times New Roman"/>
        </w:rPr>
      </w:pPr>
      <w:r w:rsidRPr="00C54EBA">
        <w:rPr>
          <w:rFonts w:ascii="Times New Roman" w:eastAsia="Calibri" w:hAnsi="Times New Roman" w:cs="Times New Roman"/>
        </w:rPr>
        <w:t xml:space="preserve"> сельского поселения Подсолнечное</w:t>
      </w:r>
    </w:p>
    <w:p w:rsidR="00522BDA" w:rsidRPr="00C54EBA" w:rsidRDefault="00522BDA" w:rsidP="00522BDA">
      <w:pPr>
        <w:widowControl w:val="0"/>
        <w:autoSpaceDE w:val="0"/>
        <w:autoSpaceDN w:val="0"/>
        <w:spacing w:after="0" w:line="240" w:lineRule="auto"/>
        <w:ind w:left="282" w:right="102" w:firstLine="707"/>
        <w:jc w:val="right"/>
        <w:rPr>
          <w:rFonts w:ascii="Times New Roman" w:eastAsia="Calibri" w:hAnsi="Times New Roman" w:cs="Times New Roman"/>
        </w:rPr>
      </w:pPr>
      <w:r w:rsidRPr="00C54EBA">
        <w:rPr>
          <w:rFonts w:ascii="Times New Roman" w:eastAsia="Calibri" w:hAnsi="Times New Roman" w:cs="Times New Roman"/>
        </w:rPr>
        <w:t xml:space="preserve">муниципального района Борский </w:t>
      </w:r>
    </w:p>
    <w:p w:rsidR="00522BDA" w:rsidRPr="00C54EBA" w:rsidRDefault="00522BDA" w:rsidP="00522BDA">
      <w:pPr>
        <w:widowControl w:val="0"/>
        <w:autoSpaceDE w:val="0"/>
        <w:autoSpaceDN w:val="0"/>
        <w:spacing w:after="0" w:line="240" w:lineRule="auto"/>
        <w:ind w:left="282" w:right="102" w:firstLine="707"/>
        <w:jc w:val="right"/>
        <w:rPr>
          <w:rFonts w:ascii="Times New Roman" w:eastAsia="Times New Roman" w:hAnsi="Times New Roman" w:cs="Times New Roman"/>
        </w:rPr>
      </w:pPr>
      <w:r w:rsidRPr="00C54EBA">
        <w:rPr>
          <w:rFonts w:ascii="Times New Roman" w:eastAsia="Calibri" w:hAnsi="Times New Roman" w:cs="Times New Roman"/>
        </w:rPr>
        <w:t>Самарской области</w:t>
      </w:r>
      <w:r w:rsidRPr="00C54EBA">
        <w:rPr>
          <w:rFonts w:ascii="Times New Roman" w:eastAsia="Times New Roman" w:hAnsi="Times New Roman" w:cs="Times New Roman"/>
        </w:rPr>
        <w:t xml:space="preserve">, </w:t>
      </w:r>
    </w:p>
    <w:p w:rsidR="00522BDA" w:rsidRPr="00C54EBA" w:rsidRDefault="00522BDA" w:rsidP="00522BDA">
      <w:pPr>
        <w:widowControl w:val="0"/>
        <w:autoSpaceDE w:val="0"/>
        <w:autoSpaceDN w:val="0"/>
        <w:spacing w:before="76" w:after="0" w:line="240" w:lineRule="auto"/>
        <w:ind w:left="10673" w:right="148" w:firstLine="2037"/>
        <w:jc w:val="right"/>
        <w:rPr>
          <w:rFonts w:ascii="Times New Roman" w:eastAsia="Times New Roman" w:hAnsi="Times New Roman" w:cs="Times New Roman"/>
        </w:rPr>
      </w:pPr>
    </w:p>
    <w:p w:rsidR="00522BDA" w:rsidRPr="00522BDA" w:rsidRDefault="00C54EBA" w:rsidP="00522BDA">
      <w:pPr>
        <w:widowControl w:val="0"/>
        <w:autoSpaceDE w:val="0"/>
        <w:autoSpaceDN w:val="0"/>
        <w:spacing w:after="0" w:line="240" w:lineRule="auto"/>
        <w:ind w:right="1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4EBA">
        <w:rPr>
          <w:rFonts w:ascii="Times New Roman" w:eastAsia="Times New Roman" w:hAnsi="Times New Roman" w:cs="Times New Roman"/>
        </w:rPr>
        <w:t>О</w:t>
      </w:r>
      <w:r w:rsidR="00522BDA" w:rsidRPr="00C54EBA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522BDA" w:rsidRPr="00C54EBA">
        <w:rPr>
          <w:rFonts w:ascii="Times New Roman" w:eastAsia="Times New Roman" w:hAnsi="Times New Roman" w:cs="Times New Roman"/>
        </w:rPr>
        <w:t>27.12.2023</w:t>
      </w:r>
      <w:r>
        <w:rPr>
          <w:rFonts w:ascii="Times New Roman" w:eastAsia="Times New Roman" w:hAnsi="Times New Roman" w:cs="Times New Roman"/>
        </w:rPr>
        <w:t xml:space="preserve"> </w:t>
      </w:r>
      <w:r w:rsidR="00522BDA" w:rsidRPr="00C54EBA">
        <w:rPr>
          <w:rFonts w:ascii="Times New Roman" w:eastAsia="Times New Roman" w:hAnsi="Times New Roman" w:cs="Times New Roman"/>
        </w:rPr>
        <w:t>№</w:t>
      </w:r>
      <w:r w:rsidR="00956E3B" w:rsidRPr="00C54EBA">
        <w:rPr>
          <w:rFonts w:ascii="Times New Roman" w:eastAsia="Times New Roman" w:hAnsi="Times New Roman" w:cs="Times New Roman"/>
        </w:rPr>
        <w:t>136</w:t>
      </w:r>
      <w:bookmarkStart w:id="0" w:name="_GoBack"/>
      <w:bookmarkEnd w:id="0"/>
    </w:p>
    <w:p w:rsidR="00522BDA" w:rsidRPr="00522BDA" w:rsidRDefault="00522BDA" w:rsidP="00522BD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BDA" w:rsidRPr="00522BDA" w:rsidRDefault="00522BDA" w:rsidP="00522BDA">
      <w:pPr>
        <w:widowControl w:val="0"/>
        <w:autoSpaceDE w:val="0"/>
        <w:autoSpaceDN w:val="0"/>
        <w:spacing w:after="0" w:line="240" w:lineRule="auto"/>
        <w:ind w:left="638" w:right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22BDA">
        <w:rPr>
          <w:rFonts w:ascii="Times New Roman" w:eastAsia="Times New Roman" w:hAnsi="Times New Roman" w:cs="Times New Roman"/>
          <w:b/>
          <w:sz w:val="28"/>
        </w:rPr>
        <w:t>Прогнозный</w:t>
      </w:r>
      <w:r w:rsidR="00C54EB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2BDA">
        <w:rPr>
          <w:rFonts w:ascii="Times New Roman" w:eastAsia="Times New Roman" w:hAnsi="Times New Roman" w:cs="Times New Roman"/>
          <w:b/>
          <w:spacing w:val="-4"/>
          <w:sz w:val="28"/>
        </w:rPr>
        <w:t>план</w:t>
      </w:r>
    </w:p>
    <w:p w:rsidR="00522BDA" w:rsidRPr="00522BDA" w:rsidRDefault="00C54EBA" w:rsidP="00522BDA">
      <w:pPr>
        <w:widowControl w:val="0"/>
        <w:autoSpaceDE w:val="0"/>
        <w:autoSpaceDN w:val="0"/>
        <w:spacing w:before="2" w:after="0" w:line="240" w:lineRule="auto"/>
        <w:ind w:left="63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22BDA">
        <w:rPr>
          <w:rFonts w:ascii="Times New Roman" w:eastAsia="Times New Roman" w:hAnsi="Times New Roman" w:cs="Times New Roman"/>
          <w:b/>
          <w:sz w:val="28"/>
        </w:rPr>
        <w:t>П</w:t>
      </w:r>
      <w:r w:rsidR="00522BDA" w:rsidRPr="00522BDA">
        <w:rPr>
          <w:rFonts w:ascii="Times New Roman" w:eastAsia="Times New Roman" w:hAnsi="Times New Roman" w:cs="Times New Roman"/>
          <w:b/>
          <w:sz w:val="28"/>
        </w:rPr>
        <w:t>риватизации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2BDA" w:rsidRPr="00522BDA">
        <w:rPr>
          <w:rFonts w:ascii="Times New Roman" w:eastAsia="Times New Roman" w:hAnsi="Times New Roman" w:cs="Times New Roman"/>
          <w:b/>
          <w:sz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2BDA" w:rsidRPr="00522BDA">
        <w:rPr>
          <w:rFonts w:ascii="Times New Roman" w:eastAsia="Times New Roman" w:hAnsi="Times New Roman" w:cs="Times New Roman"/>
          <w:b/>
          <w:sz w:val="28"/>
        </w:rPr>
        <w:t>имущества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2BDA" w:rsidRPr="00522BD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522BDA" w:rsidRPr="00522BDA">
        <w:rPr>
          <w:rFonts w:ascii="Times New Roman" w:eastAsia="Times New Roman" w:hAnsi="Times New Roman" w:cs="Times New Roman"/>
          <w:b/>
          <w:sz w:val="28"/>
        </w:rPr>
        <w:t xml:space="preserve"> на 2024 год</w:t>
      </w:r>
    </w:p>
    <w:p w:rsidR="00522BDA" w:rsidRPr="00522BDA" w:rsidRDefault="00522BDA" w:rsidP="0052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22BDA" w:rsidRPr="00522BDA" w:rsidRDefault="00522BDA" w:rsidP="00522BDA">
      <w:pPr>
        <w:widowControl w:val="0"/>
        <w:autoSpaceDE w:val="0"/>
        <w:autoSpaceDN w:val="0"/>
        <w:spacing w:before="93" w:after="1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695"/>
        <w:gridCol w:w="2693"/>
        <w:gridCol w:w="1702"/>
        <w:gridCol w:w="1982"/>
        <w:gridCol w:w="2554"/>
        <w:gridCol w:w="1843"/>
      </w:tblGrid>
      <w:tr w:rsidR="00522BDA" w:rsidRPr="00522BDA" w:rsidTr="005C301B">
        <w:trPr>
          <w:trHeight w:val="290"/>
        </w:trPr>
        <w:tc>
          <w:tcPr>
            <w:tcW w:w="675" w:type="dxa"/>
            <w:vMerge w:val="restart"/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22BDA" w:rsidRPr="00522BDA" w:rsidRDefault="00522BDA" w:rsidP="00522BDA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22BDA" w:rsidRPr="00522BDA" w:rsidRDefault="00522BDA" w:rsidP="00522BDA">
            <w:pPr>
              <w:spacing w:before="1"/>
              <w:ind w:left="180" w:firstLine="45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№ </w:t>
            </w:r>
            <w:r w:rsidRPr="00522BDA">
              <w:rPr>
                <w:rFonts w:ascii="Times New Roman" w:eastAsia="Times New Roman" w:hAnsi="Times New Roman" w:cs="Times New Roman"/>
                <w:b/>
                <w:spacing w:val="-5"/>
              </w:rPr>
              <w:t>п/п</w:t>
            </w:r>
          </w:p>
        </w:tc>
        <w:tc>
          <w:tcPr>
            <w:tcW w:w="2695" w:type="dxa"/>
            <w:vMerge w:val="restart"/>
          </w:tcPr>
          <w:p w:rsidR="00522BDA" w:rsidRPr="00522BDA" w:rsidRDefault="00522BDA" w:rsidP="00522BDA">
            <w:pPr>
              <w:spacing w:before="62"/>
              <w:rPr>
                <w:rFonts w:ascii="Times New Roman" w:eastAsia="Times New Roman" w:hAnsi="Times New Roman" w:cs="Times New Roman"/>
                <w:b/>
              </w:rPr>
            </w:pPr>
          </w:p>
          <w:p w:rsidR="00522BDA" w:rsidRPr="00522BDA" w:rsidRDefault="00522BDA" w:rsidP="00522BDA">
            <w:pPr>
              <w:ind w:left="793" w:hanging="185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Наименованиеимущества</w:t>
            </w:r>
          </w:p>
        </w:tc>
        <w:tc>
          <w:tcPr>
            <w:tcW w:w="2693" w:type="dxa"/>
            <w:vMerge w:val="restart"/>
          </w:tcPr>
          <w:p w:rsidR="00522BDA" w:rsidRPr="00522BDA" w:rsidRDefault="00522BDA" w:rsidP="00522BDA">
            <w:pPr>
              <w:spacing w:before="62"/>
              <w:rPr>
                <w:rFonts w:ascii="Times New Roman" w:eastAsia="Times New Roman" w:hAnsi="Times New Roman" w:cs="Times New Roman"/>
                <w:b/>
              </w:rPr>
            </w:pPr>
          </w:p>
          <w:p w:rsidR="00522BDA" w:rsidRPr="00522BDA" w:rsidRDefault="00522BDA" w:rsidP="00522BDA">
            <w:pPr>
              <w:ind w:left="794" w:right="435" w:hanging="348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Местонахождениеимущества</w:t>
            </w:r>
          </w:p>
        </w:tc>
        <w:tc>
          <w:tcPr>
            <w:tcW w:w="1702" w:type="dxa"/>
            <w:vMerge w:val="restart"/>
          </w:tcPr>
          <w:p w:rsidR="00522BDA" w:rsidRPr="00522BDA" w:rsidRDefault="00522BDA" w:rsidP="00522BDA">
            <w:pPr>
              <w:spacing w:before="62"/>
              <w:rPr>
                <w:rFonts w:ascii="Times New Roman" w:eastAsia="Times New Roman" w:hAnsi="Times New Roman" w:cs="Times New Roman"/>
                <w:b/>
              </w:rPr>
            </w:pPr>
          </w:p>
          <w:p w:rsidR="00522BDA" w:rsidRPr="00522BDA" w:rsidRDefault="00522BDA" w:rsidP="00522BDA">
            <w:pPr>
              <w:ind w:left="297" w:hanging="39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Назначениеимущества</w:t>
            </w:r>
          </w:p>
        </w:tc>
        <w:tc>
          <w:tcPr>
            <w:tcW w:w="4536" w:type="dxa"/>
            <w:gridSpan w:val="2"/>
          </w:tcPr>
          <w:p w:rsidR="00522BDA" w:rsidRPr="00522BDA" w:rsidRDefault="00522BDA" w:rsidP="00522BDA">
            <w:pPr>
              <w:spacing w:line="251" w:lineRule="exact"/>
              <w:ind w:left="573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</w:rPr>
              <w:t>Прогнозируемые</w:t>
            </w: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характеристики</w:t>
            </w:r>
          </w:p>
        </w:tc>
        <w:tc>
          <w:tcPr>
            <w:tcW w:w="1843" w:type="dxa"/>
            <w:vMerge w:val="restart"/>
          </w:tcPr>
          <w:p w:rsidR="00522BDA" w:rsidRPr="00522BDA" w:rsidRDefault="00522BDA" w:rsidP="00522BDA">
            <w:pPr>
              <w:spacing w:before="62"/>
              <w:rPr>
                <w:rFonts w:ascii="Times New Roman" w:eastAsia="Times New Roman" w:hAnsi="Times New Roman" w:cs="Times New Roman"/>
                <w:b/>
              </w:rPr>
            </w:pPr>
          </w:p>
          <w:p w:rsidR="00522BDA" w:rsidRPr="00522BDA" w:rsidRDefault="00522BDA" w:rsidP="00522BDA">
            <w:pPr>
              <w:ind w:left="293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Примечание</w:t>
            </w:r>
          </w:p>
        </w:tc>
      </w:tr>
      <w:tr w:rsidR="00522BDA" w:rsidRPr="00522BDA" w:rsidTr="005C301B">
        <w:trPr>
          <w:trHeight w:val="998"/>
        </w:trPr>
        <w:tc>
          <w:tcPr>
            <w:tcW w:w="675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2" w:type="dxa"/>
          </w:tcPr>
          <w:p w:rsidR="00522BDA" w:rsidRPr="00522BDA" w:rsidRDefault="00522BDA" w:rsidP="00522BDA">
            <w:pPr>
              <w:spacing w:line="278" w:lineRule="auto"/>
              <w:ind w:left="280" w:hanging="29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</w:rPr>
              <w:t>способисроки</w:t>
            </w: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приватизации</w:t>
            </w:r>
          </w:p>
        </w:tc>
        <w:tc>
          <w:tcPr>
            <w:tcW w:w="2554" w:type="dxa"/>
          </w:tcPr>
          <w:p w:rsidR="00522BDA" w:rsidRPr="00522BDA" w:rsidRDefault="00522BDA" w:rsidP="00522BDA">
            <w:pPr>
              <w:spacing w:line="278" w:lineRule="auto"/>
              <w:ind w:left="929" w:right="219" w:hanging="699"/>
              <w:rPr>
                <w:rFonts w:ascii="Times New Roman" w:eastAsia="Times New Roman" w:hAnsi="Times New Roman" w:cs="Times New Roman"/>
                <w:b/>
              </w:rPr>
            </w:pPr>
            <w:r w:rsidRPr="00522BDA">
              <w:rPr>
                <w:rFonts w:ascii="Times New Roman" w:eastAsia="Times New Roman" w:hAnsi="Times New Roman" w:cs="Times New Roman"/>
                <w:b/>
              </w:rPr>
              <w:t>рыночнаястоимость</w:t>
            </w:r>
            <w:r w:rsidRPr="00522BDA">
              <w:rPr>
                <w:rFonts w:ascii="Times New Roman" w:eastAsia="Times New Roman" w:hAnsi="Times New Roman" w:cs="Times New Roman"/>
                <w:b/>
                <w:spacing w:val="-2"/>
              </w:rPr>
              <w:t>рублей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491"/>
        </w:trPr>
        <w:tc>
          <w:tcPr>
            <w:tcW w:w="675" w:type="dxa"/>
          </w:tcPr>
          <w:p w:rsidR="00522BDA" w:rsidRPr="00522BDA" w:rsidRDefault="00522BDA" w:rsidP="00522BDA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1</w:t>
            </w:r>
          </w:p>
        </w:tc>
        <w:tc>
          <w:tcPr>
            <w:tcW w:w="2695" w:type="dxa"/>
          </w:tcPr>
          <w:p w:rsidR="00522BDA" w:rsidRPr="00522BDA" w:rsidRDefault="00522BDA" w:rsidP="00522BDA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2</w:t>
            </w:r>
          </w:p>
        </w:tc>
        <w:tc>
          <w:tcPr>
            <w:tcW w:w="2693" w:type="dxa"/>
          </w:tcPr>
          <w:p w:rsidR="00522BDA" w:rsidRPr="00522BDA" w:rsidRDefault="00522BDA" w:rsidP="00522BDA">
            <w:pPr>
              <w:spacing w:line="249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3</w:t>
            </w:r>
          </w:p>
        </w:tc>
        <w:tc>
          <w:tcPr>
            <w:tcW w:w="1702" w:type="dxa"/>
          </w:tcPr>
          <w:p w:rsidR="00522BDA" w:rsidRPr="00522BDA" w:rsidRDefault="00522BDA" w:rsidP="00522BDA">
            <w:pPr>
              <w:spacing w:line="249" w:lineRule="exact"/>
              <w:ind w:left="10"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4</w:t>
            </w:r>
          </w:p>
        </w:tc>
        <w:tc>
          <w:tcPr>
            <w:tcW w:w="1982" w:type="dxa"/>
          </w:tcPr>
          <w:p w:rsidR="00522BDA" w:rsidRPr="00522BDA" w:rsidRDefault="00522BDA" w:rsidP="00522BDA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5</w:t>
            </w:r>
          </w:p>
        </w:tc>
        <w:tc>
          <w:tcPr>
            <w:tcW w:w="2554" w:type="dxa"/>
          </w:tcPr>
          <w:p w:rsidR="00522BDA" w:rsidRPr="00522BDA" w:rsidRDefault="00522BDA" w:rsidP="00522BDA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6</w:t>
            </w:r>
          </w:p>
        </w:tc>
        <w:tc>
          <w:tcPr>
            <w:tcW w:w="1843" w:type="dxa"/>
          </w:tcPr>
          <w:p w:rsidR="00522BDA" w:rsidRPr="00522BDA" w:rsidRDefault="00522BDA" w:rsidP="00522BDA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</w:tr>
      <w:tr w:rsidR="00522BDA" w:rsidRPr="00522BDA" w:rsidTr="005C301B">
        <w:trPr>
          <w:trHeight w:val="290"/>
        </w:trPr>
        <w:tc>
          <w:tcPr>
            <w:tcW w:w="675" w:type="dxa"/>
            <w:tcBorders>
              <w:bottom w:val="nil"/>
            </w:tcBorders>
          </w:tcPr>
          <w:p w:rsidR="00522BDA" w:rsidRPr="00522BDA" w:rsidRDefault="00522BDA" w:rsidP="00522BDA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2695" w:type="dxa"/>
            <w:tcBorders>
              <w:bottom w:val="nil"/>
            </w:tcBorders>
          </w:tcPr>
          <w:p w:rsidR="00522BDA" w:rsidRPr="00522BDA" w:rsidRDefault="00522BDA" w:rsidP="00522BDA">
            <w:pPr>
              <w:spacing w:line="270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</w:rPr>
              <w:t>Автомобиль</w:t>
            </w:r>
            <w:r w:rsidR="00C54E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LADA PRIORA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</w:tc>
        <w:tc>
          <w:tcPr>
            <w:tcW w:w="2693" w:type="dxa"/>
            <w:tcBorders>
              <w:bottom w:val="nil"/>
            </w:tcBorders>
          </w:tcPr>
          <w:p w:rsidR="00522BDA" w:rsidRPr="00522BDA" w:rsidRDefault="00522BDA" w:rsidP="00522BDA">
            <w:pPr>
              <w:spacing w:line="270" w:lineRule="exact"/>
              <w:ind w:left="10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</w:rPr>
              <w:t>Российская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Федерация,</w:t>
            </w:r>
          </w:p>
        </w:tc>
        <w:tc>
          <w:tcPr>
            <w:tcW w:w="1702" w:type="dxa"/>
            <w:tcBorders>
              <w:bottom w:val="nil"/>
            </w:tcBorders>
          </w:tcPr>
          <w:p w:rsidR="00522BDA" w:rsidRPr="00522BDA" w:rsidRDefault="00522BDA" w:rsidP="00522BDA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Транспортное</w:t>
            </w:r>
          </w:p>
        </w:tc>
        <w:tc>
          <w:tcPr>
            <w:tcW w:w="1982" w:type="dxa"/>
            <w:tcBorders>
              <w:bottom w:val="nil"/>
            </w:tcBorders>
          </w:tcPr>
          <w:p w:rsidR="00522BDA" w:rsidRPr="00522BDA" w:rsidRDefault="00522BDA" w:rsidP="00522BDA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Электронный</w:t>
            </w:r>
          </w:p>
        </w:tc>
        <w:tc>
          <w:tcPr>
            <w:tcW w:w="2554" w:type="dxa"/>
            <w:tcBorders>
              <w:bottom w:val="nil"/>
            </w:tcBorders>
          </w:tcPr>
          <w:p w:rsidR="00522BDA" w:rsidRPr="00522BDA" w:rsidRDefault="00522BDA" w:rsidP="00522BDA">
            <w:pPr>
              <w:tabs>
                <w:tab w:val="left" w:pos="136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5"/>
                <w:sz w:val="24"/>
              </w:rPr>
              <w:t>На</w:t>
            </w:r>
            <w:r w:rsidRPr="00522BD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основании</w:t>
            </w:r>
          </w:p>
        </w:tc>
        <w:tc>
          <w:tcPr>
            <w:tcW w:w="1843" w:type="dxa"/>
            <w:vMerge w:val="restart"/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22BDA" w:rsidRPr="00522BDA" w:rsidTr="005C301B">
        <w:trPr>
          <w:trHeight w:val="307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7"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 w:rsidR="00C54E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2BDA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r w:rsidR="00C54E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2BDA">
              <w:rPr>
                <w:rFonts w:ascii="Times New Roman" w:eastAsia="Times New Roman" w:hAnsi="Times New Roman" w:cs="Times New Roman"/>
                <w:sz w:val="24"/>
              </w:rPr>
              <w:t>выпуска,</w:t>
            </w:r>
            <w:r w:rsidRPr="00522BDA">
              <w:rPr>
                <w:rFonts w:ascii="Times New Roman" w:eastAsia="Times New Roman" w:hAnsi="Times New Roman" w:cs="Times New Roman"/>
                <w:spacing w:val="-4"/>
                <w:sz w:val="24"/>
              </w:rPr>
              <w:t>гос.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C54EBA" w:rsidP="00522BDA">
            <w:pPr>
              <w:spacing w:before="10"/>
              <w:ind w:left="10"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Самарская обл</w:t>
            </w:r>
            <w:r w:rsid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асть, Борский район, с</w:t>
            </w:r>
            <w:proofErr w:type="gramStart"/>
            <w:r w:rsid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>одсолнечное, ул.Центральная, д.43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10" w:righ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средство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>аукцион,</w:t>
            </w:r>
            <w:r w:rsidR="00C54E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C54E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торги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tabs>
                <w:tab w:val="left" w:pos="1717"/>
              </w:tabs>
              <w:spacing w:before="10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рыночной</w:t>
            </w:r>
            <w:r w:rsidRP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оценки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22BDA" w:rsidRPr="00522BDA" w:rsidTr="005C301B">
        <w:trPr>
          <w:trHeight w:val="308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1"/>
              <w:ind w:left="7"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номер:</w:t>
            </w:r>
            <w:r w:rsidR="007D18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409ст163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посредством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956E3B" w:rsidP="00522BDA">
            <w:pPr>
              <w:spacing w:before="1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350 000</w:t>
            </w:r>
            <w:r w:rsidR="00522BDA" w:rsidRPr="00956E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,00 </w:t>
            </w:r>
            <w:r w:rsidR="00522BDA" w:rsidRPr="00956E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val="ru-RU"/>
              </w:rPr>
              <w:t>рублей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22BDA" w:rsidRPr="00522BDA" w:rsidTr="005C301B">
        <w:trPr>
          <w:trHeight w:val="306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7" w:right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Идентификационный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пуб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личного</w:t>
            </w:r>
            <w:proofErr w:type="spellEnd"/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307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(VIN):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предложения,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308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ХТА217050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F0502043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tabs>
                <w:tab w:val="left" w:pos="1550"/>
              </w:tabs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продажа</w:t>
            </w:r>
            <w:r w:rsidRPr="00522BD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22BDA">
              <w:rPr>
                <w:rFonts w:ascii="Times New Roman" w:eastAsia="Times New Roman" w:hAnsi="Times New Roman" w:cs="Times New Roman"/>
                <w:spacing w:val="-5"/>
                <w:sz w:val="24"/>
              </w:rPr>
              <w:t>без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308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1"/>
              <w:ind w:left="7"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</w:rPr>
              <w:t>цвет: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белый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объявления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306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tabs>
                <w:tab w:val="left" w:pos="1417"/>
              </w:tabs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4"/>
                <w:sz w:val="24"/>
              </w:rPr>
              <w:t>цены</w:t>
            </w:r>
            <w:r w:rsidRPr="00522BD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22BDA">
              <w:rPr>
                <w:rFonts w:ascii="Times New Roman" w:eastAsia="Times New Roman" w:hAnsi="Times New Roman" w:cs="Times New Roman"/>
                <w:spacing w:val="-4"/>
                <w:sz w:val="24"/>
              </w:rPr>
              <w:t>(при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306"/>
        </w:trPr>
        <w:tc>
          <w:tcPr>
            <w:tcW w:w="67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необходимости)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22BDA" w:rsidRPr="00522BDA" w:rsidTr="005C301B">
        <w:trPr>
          <w:trHeight w:val="334"/>
        </w:trPr>
        <w:tc>
          <w:tcPr>
            <w:tcW w:w="675" w:type="dxa"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522BDA" w:rsidRPr="00522BDA" w:rsidRDefault="00522BDA" w:rsidP="00522BDA">
            <w:pPr>
              <w:spacing w:before="1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22BDA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522BDA">
              <w:rPr>
                <w:rFonts w:ascii="Times New Roman" w:eastAsia="Times New Roman" w:hAnsi="Times New Roman" w:cs="Times New Roman"/>
                <w:spacing w:val="-2"/>
                <w:sz w:val="24"/>
              </w:rPr>
              <w:t>квартал</w:t>
            </w:r>
          </w:p>
        </w:tc>
        <w:tc>
          <w:tcPr>
            <w:tcW w:w="2554" w:type="dxa"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22BDA" w:rsidRPr="00522BDA" w:rsidRDefault="00522BDA" w:rsidP="00522BD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22BDA" w:rsidRPr="00522BDA" w:rsidRDefault="00522BDA" w:rsidP="0052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522BDA" w:rsidRPr="00522BDA">
          <w:pgSz w:w="16840" w:h="11910" w:orient="landscape"/>
          <w:pgMar w:top="760" w:right="980" w:bottom="280" w:left="1480" w:header="720" w:footer="720" w:gutter="0"/>
          <w:cols w:space="720"/>
        </w:sectPr>
      </w:pPr>
    </w:p>
    <w:p w:rsidR="00522BDA" w:rsidRPr="00522BDA" w:rsidRDefault="00522BDA" w:rsidP="00522B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7AB6" w:rsidRDefault="0084207B"/>
    <w:sectPr w:rsidR="006D7AB6" w:rsidSect="00522B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BF7"/>
    <w:multiLevelType w:val="hybridMultilevel"/>
    <w:tmpl w:val="85C0AFAC"/>
    <w:lvl w:ilvl="0" w:tplc="D188D256">
      <w:start w:val="1"/>
      <w:numFmt w:val="decimal"/>
      <w:lvlText w:val="%1."/>
      <w:lvlJc w:val="left"/>
      <w:pPr>
        <w:ind w:left="28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B6B9C4">
      <w:numFmt w:val="bullet"/>
      <w:lvlText w:val="•"/>
      <w:lvlJc w:val="left"/>
      <w:pPr>
        <w:ind w:left="1226" w:hanging="478"/>
      </w:pPr>
      <w:rPr>
        <w:rFonts w:hint="default"/>
        <w:lang w:val="ru-RU" w:eastAsia="en-US" w:bidi="ar-SA"/>
      </w:rPr>
    </w:lvl>
    <w:lvl w:ilvl="2" w:tplc="42B8FB16">
      <w:numFmt w:val="bullet"/>
      <w:lvlText w:val="•"/>
      <w:lvlJc w:val="left"/>
      <w:pPr>
        <w:ind w:left="2173" w:hanging="478"/>
      </w:pPr>
      <w:rPr>
        <w:rFonts w:hint="default"/>
        <w:lang w:val="ru-RU" w:eastAsia="en-US" w:bidi="ar-SA"/>
      </w:rPr>
    </w:lvl>
    <w:lvl w:ilvl="3" w:tplc="34342AE4">
      <w:numFmt w:val="bullet"/>
      <w:lvlText w:val="•"/>
      <w:lvlJc w:val="left"/>
      <w:pPr>
        <w:ind w:left="3119" w:hanging="478"/>
      </w:pPr>
      <w:rPr>
        <w:rFonts w:hint="default"/>
        <w:lang w:val="ru-RU" w:eastAsia="en-US" w:bidi="ar-SA"/>
      </w:rPr>
    </w:lvl>
    <w:lvl w:ilvl="4" w:tplc="B7061836">
      <w:numFmt w:val="bullet"/>
      <w:lvlText w:val="•"/>
      <w:lvlJc w:val="left"/>
      <w:pPr>
        <w:ind w:left="4066" w:hanging="478"/>
      </w:pPr>
      <w:rPr>
        <w:rFonts w:hint="default"/>
        <w:lang w:val="ru-RU" w:eastAsia="en-US" w:bidi="ar-SA"/>
      </w:rPr>
    </w:lvl>
    <w:lvl w:ilvl="5" w:tplc="5862FC94">
      <w:numFmt w:val="bullet"/>
      <w:lvlText w:val="•"/>
      <w:lvlJc w:val="left"/>
      <w:pPr>
        <w:ind w:left="5013" w:hanging="478"/>
      </w:pPr>
      <w:rPr>
        <w:rFonts w:hint="default"/>
        <w:lang w:val="ru-RU" w:eastAsia="en-US" w:bidi="ar-SA"/>
      </w:rPr>
    </w:lvl>
    <w:lvl w:ilvl="6" w:tplc="65C25F66">
      <w:numFmt w:val="bullet"/>
      <w:lvlText w:val="•"/>
      <w:lvlJc w:val="left"/>
      <w:pPr>
        <w:ind w:left="5959" w:hanging="478"/>
      </w:pPr>
      <w:rPr>
        <w:rFonts w:hint="default"/>
        <w:lang w:val="ru-RU" w:eastAsia="en-US" w:bidi="ar-SA"/>
      </w:rPr>
    </w:lvl>
    <w:lvl w:ilvl="7" w:tplc="5C86FE5A">
      <w:numFmt w:val="bullet"/>
      <w:lvlText w:val="•"/>
      <w:lvlJc w:val="left"/>
      <w:pPr>
        <w:ind w:left="6906" w:hanging="478"/>
      </w:pPr>
      <w:rPr>
        <w:rFonts w:hint="default"/>
        <w:lang w:val="ru-RU" w:eastAsia="en-US" w:bidi="ar-SA"/>
      </w:rPr>
    </w:lvl>
    <w:lvl w:ilvl="8" w:tplc="5BC28146">
      <w:numFmt w:val="bullet"/>
      <w:lvlText w:val="•"/>
      <w:lvlJc w:val="left"/>
      <w:pPr>
        <w:ind w:left="7853" w:hanging="4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BDA"/>
    <w:rsid w:val="00502665"/>
    <w:rsid w:val="00522BDA"/>
    <w:rsid w:val="0063798B"/>
    <w:rsid w:val="00790D98"/>
    <w:rsid w:val="007D1833"/>
    <w:rsid w:val="0084207B"/>
    <w:rsid w:val="00956E3B"/>
    <w:rsid w:val="00B86445"/>
    <w:rsid w:val="00C54EBA"/>
    <w:rsid w:val="00CB4B87"/>
    <w:rsid w:val="00E3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E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FE7CC1-BC90-4E13-BE07-90C280CF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2023-12-29T10:13:00Z</cp:lastPrinted>
  <dcterms:created xsi:type="dcterms:W3CDTF">2024-01-23T04:54:00Z</dcterms:created>
  <dcterms:modified xsi:type="dcterms:W3CDTF">2024-01-23T04:54:00Z</dcterms:modified>
</cp:coreProperties>
</file>